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0D12" w14:textId="6D47BDB3" w:rsidR="0056421D" w:rsidRPr="001F2961" w:rsidRDefault="0056421D" w:rsidP="00DC73B3">
      <w:pPr>
        <w:pStyle w:val="a4"/>
        <w:spacing w:before="0" w:beforeAutospacing="0" w:after="0" w:afterAutospacing="0"/>
        <w:rPr>
          <w:sz w:val="20"/>
          <w:szCs w:val="20"/>
          <w:vertAlign w:val="superscript"/>
          <w:lang w:val="uk-UA"/>
        </w:rPr>
      </w:pPr>
      <w:r w:rsidRPr="00AB4D97">
        <w:rPr>
          <w:rStyle w:val="a5"/>
          <w:sz w:val="22"/>
          <w:szCs w:val="22"/>
          <w:u w:val="single"/>
        </w:rPr>
        <w:t>ТОВ «</w:t>
      </w:r>
      <w:r>
        <w:rPr>
          <w:rStyle w:val="a5"/>
          <w:sz w:val="22"/>
          <w:szCs w:val="22"/>
          <w:u w:val="single"/>
          <w:lang w:val="uk-UA"/>
        </w:rPr>
        <w:t>Перемога</w:t>
      </w:r>
      <w:r w:rsidRPr="00AB4D97">
        <w:rPr>
          <w:rStyle w:val="a5"/>
          <w:sz w:val="22"/>
          <w:szCs w:val="22"/>
          <w:u w:val="single"/>
        </w:rPr>
        <w:t>»</w:t>
      </w:r>
      <w:r>
        <w:rPr>
          <w:rStyle w:val="a5"/>
          <w:sz w:val="22"/>
          <w:szCs w:val="22"/>
          <w:u w:val="single"/>
          <w:lang w:val="uk-UA"/>
        </w:rPr>
        <w:br/>
      </w:r>
      <w:r w:rsidRPr="001F2961">
        <w:rPr>
          <w:sz w:val="20"/>
          <w:szCs w:val="20"/>
          <w:vertAlign w:val="superscript"/>
          <w:lang w:val="uk-UA"/>
        </w:rPr>
        <w:t>(підприємство, організація)</w:t>
      </w:r>
    </w:p>
    <w:p w14:paraId="456DA777" w14:textId="77777777" w:rsidR="00D00428" w:rsidRPr="00D00428" w:rsidRDefault="00D00428" w:rsidP="00DC73B3">
      <w:pPr>
        <w:pStyle w:val="a4"/>
        <w:spacing w:before="0" w:beforeAutospacing="0" w:after="0" w:afterAutospacing="0"/>
        <w:rPr>
          <w:sz w:val="20"/>
          <w:szCs w:val="20"/>
          <w:lang w:val="uk-UA"/>
        </w:rPr>
      </w:pPr>
    </w:p>
    <w:p w14:paraId="32232C94" w14:textId="77777777" w:rsidR="0056421D" w:rsidRDefault="0056421D" w:rsidP="00DC73B3">
      <w:pPr>
        <w:pStyle w:val="a4"/>
        <w:spacing w:before="0" w:beforeAutospacing="0" w:after="0" w:afterAutospacing="0"/>
        <w:ind w:right="330"/>
        <w:rPr>
          <w:rStyle w:val="a5"/>
          <w:sz w:val="22"/>
          <w:szCs w:val="22"/>
        </w:rPr>
      </w:pPr>
      <w:r w:rsidRPr="00AB4D97">
        <w:rPr>
          <w:sz w:val="22"/>
          <w:szCs w:val="22"/>
        </w:rPr>
        <w:t xml:space="preserve">Код за ЄДРПОУ </w:t>
      </w:r>
      <w:r w:rsidRPr="00AB4D97">
        <w:rPr>
          <w:rStyle w:val="a5"/>
          <w:sz w:val="22"/>
          <w:szCs w:val="22"/>
        </w:rPr>
        <w:t>12345678</w:t>
      </w:r>
    </w:p>
    <w:p w14:paraId="117B8E45" w14:textId="77777777" w:rsidR="00D00428" w:rsidRDefault="00D00428" w:rsidP="00DC73B3">
      <w:pPr>
        <w:pStyle w:val="a4"/>
        <w:spacing w:before="0" w:beforeAutospacing="0" w:after="0" w:afterAutospacing="0"/>
        <w:ind w:right="330"/>
        <w:rPr>
          <w:rStyle w:val="a5"/>
          <w:sz w:val="22"/>
          <w:szCs w:val="22"/>
        </w:rPr>
      </w:pPr>
    </w:p>
    <w:tbl>
      <w:tblPr>
        <w:tblStyle w:val="a3"/>
        <w:tblW w:w="0" w:type="auto"/>
        <w:tblLook w:val="04A0" w:firstRow="1" w:lastRow="0" w:firstColumn="1" w:lastColumn="0" w:noHBand="0" w:noVBand="1"/>
      </w:tblPr>
      <w:tblGrid>
        <w:gridCol w:w="8784"/>
        <w:gridCol w:w="3118"/>
        <w:gridCol w:w="2658"/>
      </w:tblGrid>
      <w:tr w:rsidR="0056421D" w14:paraId="7B2ADF8D" w14:textId="77777777" w:rsidTr="0056421D">
        <w:trPr>
          <w:trHeight w:val="253"/>
        </w:trPr>
        <w:tc>
          <w:tcPr>
            <w:tcW w:w="8784" w:type="dxa"/>
            <w:vMerge w:val="restart"/>
          </w:tcPr>
          <w:p w14:paraId="59E753C8" w14:textId="6061951E" w:rsidR="0056421D" w:rsidRPr="0056421D" w:rsidRDefault="0056421D" w:rsidP="0056421D">
            <w:pPr>
              <w:pStyle w:val="a4"/>
              <w:jc w:val="center"/>
              <w:rPr>
                <w:b/>
                <w:bCs/>
                <w:sz w:val="22"/>
                <w:szCs w:val="22"/>
                <w:lang w:val="uk-UA"/>
              </w:rPr>
            </w:pPr>
            <w:r w:rsidRPr="0056421D">
              <w:rPr>
                <w:b/>
                <w:bCs/>
                <w:sz w:val="22"/>
                <w:szCs w:val="22"/>
                <w:lang w:val="uk-UA"/>
              </w:rPr>
              <w:t>А</w:t>
            </w:r>
            <w:r w:rsidRPr="0056421D">
              <w:rPr>
                <w:b/>
                <w:bCs/>
                <w:lang w:val="uk-UA"/>
              </w:rPr>
              <w:t>кт інвентаризації забезпечень на оплату відпусток</w:t>
            </w:r>
          </w:p>
        </w:tc>
        <w:tc>
          <w:tcPr>
            <w:tcW w:w="3118" w:type="dxa"/>
          </w:tcPr>
          <w:p w14:paraId="1A86143F" w14:textId="1AA27FBC" w:rsidR="0056421D" w:rsidRPr="0056421D" w:rsidRDefault="0056421D" w:rsidP="0056421D">
            <w:pPr>
              <w:pStyle w:val="a4"/>
              <w:jc w:val="center"/>
              <w:rPr>
                <w:sz w:val="22"/>
                <w:szCs w:val="22"/>
                <w:lang w:val="uk-UA"/>
              </w:rPr>
            </w:pPr>
            <w:r>
              <w:rPr>
                <w:sz w:val="22"/>
                <w:szCs w:val="22"/>
                <w:lang w:val="uk-UA"/>
              </w:rPr>
              <w:t>Номер документа</w:t>
            </w:r>
          </w:p>
        </w:tc>
        <w:tc>
          <w:tcPr>
            <w:tcW w:w="2658" w:type="dxa"/>
          </w:tcPr>
          <w:p w14:paraId="24C380A4" w14:textId="670B0EFC" w:rsidR="0056421D" w:rsidRPr="0056421D" w:rsidRDefault="0056421D" w:rsidP="0056421D">
            <w:pPr>
              <w:pStyle w:val="a4"/>
              <w:jc w:val="center"/>
              <w:rPr>
                <w:sz w:val="22"/>
                <w:szCs w:val="22"/>
                <w:lang w:val="uk-UA"/>
              </w:rPr>
            </w:pPr>
            <w:r>
              <w:rPr>
                <w:sz w:val="22"/>
                <w:szCs w:val="22"/>
                <w:lang w:val="uk-UA"/>
              </w:rPr>
              <w:t>Дата складання</w:t>
            </w:r>
          </w:p>
        </w:tc>
      </w:tr>
      <w:tr w:rsidR="0056421D" w14:paraId="02D0F6AF" w14:textId="77777777" w:rsidTr="0056421D">
        <w:trPr>
          <w:trHeight w:val="253"/>
        </w:trPr>
        <w:tc>
          <w:tcPr>
            <w:tcW w:w="8784" w:type="dxa"/>
            <w:vMerge/>
          </w:tcPr>
          <w:p w14:paraId="36CF2B78" w14:textId="77777777" w:rsidR="0056421D" w:rsidRDefault="0056421D" w:rsidP="0056421D">
            <w:pPr>
              <w:pStyle w:val="a4"/>
              <w:jc w:val="center"/>
              <w:rPr>
                <w:sz w:val="22"/>
                <w:szCs w:val="22"/>
              </w:rPr>
            </w:pPr>
          </w:p>
        </w:tc>
        <w:tc>
          <w:tcPr>
            <w:tcW w:w="3118" w:type="dxa"/>
          </w:tcPr>
          <w:p w14:paraId="44C36F30" w14:textId="36DC8E7F" w:rsidR="0056421D" w:rsidRPr="0056421D" w:rsidRDefault="0056421D" w:rsidP="0056421D">
            <w:pPr>
              <w:pStyle w:val="a4"/>
              <w:jc w:val="center"/>
              <w:rPr>
                <w:b/>
                <w:bCs/>
                <w:sz w:val="22"/>
                <w:szCs w:val="22"/>
                <w:lang w:val="uk-UA"/>
              </w:rPr>
            </w:pPr>
            <w:r w:rsidRPr="0056421D">
              <w:rPr>
                <w:b/>
                <w:bCs/>
                <w:sz w:val="22"/>
                <w:szCs w:val="22"/>
                <w:lang w:val="uk-UA"/>
              </w:rPr>
              <w:t>1</w:t>
            </w:r>
          </w:p>
        </w:tc>
        <w:tc>
          <w:tcPr>
            <w:tcW w:w="2658" w:type="dxa"/>
          </w:tcPr>
          <w:p w14:paraId="188D610D" w14:textId="7575B208" w:rsidR="0056421D" w:rsidRPr="0056421D" w:rsidRDefault="0056421D" w:rsidP="0056421D">
            <w:pPr>
              <w:pStyle w:val="a4"/>
              <w:jc w:val="center"/>
              <w:rPr>
                <w:b/>
                <w:bCs/>
                <w:sz w:val="22"/>
                <w:szCs w:val="22"/>
                <w:lang w:val="uk-UA"/>
              </w:rPr>
            </w:pPr>
            <w:r w:rsidRPr="0056421D">
              <w:rPr>
                <w:b/>
                <w:bCs/>
                <w:sz w:val="22"/>
                <w:szCs w:val="22"/>
                <w:lang w:val="uk-UA"/>
              </w:rPr>
              <w:t>31.12.2023</w:t>
            </w:r>
          </w:p>
        </w:tc>
      </w:tr>
    </w:tbl>
    <w:p w14:paraId="42DA477A" w14:textId="77777777" w:rsidR="00905DEB" w:rsidRDefault="00905DEB" w:rsidP="00DC73B3">
      <w:pPr>
        <w:pStyle w:val="a4"/>
        <w:spacing w:before="0" w:beforeAutospacing="0" w:after="0" w:afterAutospacing="0"/>
        <w:rPr>
          <w:sz w:val="22"/>
          <w:szCs w:val="22"/>
          <w:lang w:val="uk-UA"/>
        </w:rPr>
      </w:pPr>
    </w:p>
    <w:p w14:paraId="5A454B8C" w14:textId="4B8EDDA8" w:rsidR="0056421D" w:rsidRDefault="0056421D" w:rsidP="00DC73B3">
      <w:pPr>
        <w:pStyle w:val="a4"/>
        <w:spacing w:before="0" w:beforeAutospacing="0" w:after="0" w:afterAutospacing="0"/>
        <w:rPr>
          <w:sz w:val="22"/>
          <w:szCs w:val="22"/>
          <w:lang w:val="uk-UA"/>
        </w:rPr>
      </w:pPr>
      <w:r w:rsidRPr="00EA7785">
        <w:rPr>
          <w:sz w:val="22"/>
          <w:szCs w:val="22"/>
          <w:lang w:val="uk-UA"/>
        </w:rPr>
        <w:t xml:space="preserve">На підставі </w:t>
      </w:r>
      <w:r w:rsidRPr="00EA7785">
        <w:rPr>
          <w:b/>
          <w:bCs/>
          <w:sz w:val="22"/>
          <w:szCs w:val="22"/>
          <w:u w:val="single"/>
          <w:lang w:val="uk-UA"/>
        </w:rPr>
        <w:t>наказу</w:t>
      </w:r>
      <w:r w:rsidRPr="00EA7785">
        <w:rPr>
          <w:sz w:val="22"/>
          <w:szCs w:val="22"/>
          <w:lang w:val="uk-UA"/>
        </w:rPr>
        <w:t xml:space="preserve"> (розпорядження) від «</w:t>
      </w:r>
      <w:r w:rsidR="00EA7785" w:rsidRPr="00EA7785">
        <w:rPr>
          <w:rStyle w:val="a5"/>
          <w:sz w:val="22"/>
          <w:szCs w:val="22"/>
          <w:u w:val="single"/>
          <w:lang w:val="uk-UA"/>
        </w:rPr>
        <w:t>10</w:t>
      </w:r>
      <w:r w:rsidRPr="00EA7785">
        <w:rPr>
          <w:sz w:val="22"/>
          <w:szCs w:val="22"/>
          <w:lang w:val="uk-UA"/>
        </w:rPr>
        <w:t xml:space="preserve">» </w:t>
      </w:r>
      <w:r w:rsidRPr="00EA7785">
        <w:rPr>
          <w:rStyle w:val="a5"/>
          <w:sz w:val="22"/>
          <w:szCs w:val="22"/>
          <w:u w:val="single"/>
          <w:lang w:val="uk-UA"/>
        </w:rPr>
        <w:t>листопада</w:t>
      </w:r>
      <w:r w:rsidRPr="00EA7785">
        <w:rPr>
          <w:sz w:val="22"/>
          <w:szCs w:val="22"/>
          <w:lang w:val="uk-UA"/>
        </w:rPr>
        <w:t xml:space="preserve"> 20</w:t>
      </w:r>
      <w:r w:rsidRPr="00EA7785">
        <w:rPr>
          <w:rStyle w:val="a5"/>
          <w:sz w:val="22"/>
          <w:szCs w:val="22"/>
          <w:u w:val="single"/>
          <w:lang w:val="uk-UA"/>
        </w:rPr>
        <w:t>23</w:t>
      </w:r>
      <w:r w:rsidRPr="00EA7785">
        <w:rPr>
          <w:sz w:val="22"/>
          <w:szCs w:val="22"/>
          <w:lang w:val="uk-UA"/>
        </w:rPr>
        <w:t xml:space="preserve"> р. № </w:t>
      </w:r>
      <w:r w:rsidR="00EA7785" w:rsidRPr="00EA7785">
        <w:rPr>
          <w:rStyle w:val="a5"/>
          <w:sz w:val="22"/>
          <w:szCs w:val="22"/>
          <w:u w:val="single"/>
          <w:lang w:val="uk-UA"/>
        </w:rPr>
        <w:t>115</w:t>
      </w:r>
      <w:r w:rsidRPr="00EA7785">
        <w:rPr>
          <w:sz w:val="22"/>
          <w:szCs w:val="22"/>
          <w:lang w:val="uk-UA"/>
        </w:rPr>
        <w:t xml:space="preserve"> проведено інвентаризацію забезпечення на оплату відпусток станом на «</w:t>
      </w:r>
      <w:r w:rsidRPr="00EA7785">
        <w:rPr>
          <w:rStyle w:val="a5"/>
          <w:sz w:val="22"/>
          <w:szCs w:val="22"/>
          <w:u w:val="single"/>
          <w:lang w:val="uk-UA"/>
        </w:rPr>
        <w:t>31</w:t>
      </w:r>
      <w:r w:rsidRPr="00EA7785">
        <w:rPr>
          <w:sz w:val="22"/>
          <w:szCs w:val="22"/>
          <w:lang w:val="uk-UA"/>
        </w:rPr>
        <w:t xml:space="preserve">» </w:t>
      </w:r>
      <w:r w:rsidRPr="00EA7785">
        <w:rPr>
          <w:rStyle w:val="a5"/>
          <w:sz w:val="22"/>
          <w:szCs w:val="22"/>
          <w:u w:val="single"/>
          <w:lang w:val="uk-UA"/>
        </w:rPr>
        <w:t>грудня</w:t>
      </w:r>
      <w:r w:rsidRPr="00EA7785">
        <w:rPr>
          <w:sz w:val="22"/>
          <w:szCs w:val="22"/>
          <w:lang w:val="uk-UA"/>
        </w:rPr>
        <w:t xml:space="preserve"> 20</w:t>
      </w:r>
      <w:r w:rsidRPr="00EA7785">
        <w:rPr>
          <w:rStyle w:val="a5"/>
          <w:sz w:val="22"/>
          <w:szCs w:val="22"/>
          <w:u w:val="single"/>
          <w:lang w:val="uk-UA"/>
        </w:rPr>
        <w:t>23</w:t>
      </w:r>
      <w:r w:rsidRPr="00EA7785">
        <w:rPr>
          <w:sz w:val="22"/>
          <w:szCs w:val="22"/>
          <w:lang w:val="uk-UA"/>
        </w:rPr>
        <w:t xml:space="preserve"> р. (балансовий субрахунок 471 «Забезпечення виплат відпусток»).</w:t>
      </w:r>
      <w:r w:rsidR="00EA7785" w:rsidRPr="00EA7785">
        <w:rPr>
          <w:sz w:val="22"/>
          <w:szCs w:val="22"/>
          <w:lang w:val="uk-UA"/>
        </w:rPr>
        <w:t xml:space="preserve"> У результаті інвентаризації встановлено наступне:</w:t>
      </w:r>
    </w:p>
    <w:p w14:paraId="587C16BA" w14:textId="1E580A85" w:rsidR="00A37D8D" w:rsidRPr="00EA7785" w:rsidRDefault="00A37D8D" w:rsidP="00DC73B3">
      <w:pPr>
        <w:pStyle w:val="a4"/>
        <w:spacing w:before="0" w:beforeAutospacing="0" w:after="0" w:afterAutospacing="0"/>
        <w:jc w:val="right"/>
        <w:rPr>
          <w:sz w:val="22"/>
          <w:szCs w:val="22"/>
          <w:lang w:val="uk-UA"/>
        </w:rPr>
      </w:pPr>
      <w:r>
        <w:rPr>
          <w:sz w:val="22"/>
          <w:szCs w:val="22"/>
          <w:lang w:val="uk-UA"/>
        </w:rPr>
        <w:t>Одиниця виміру — гривн</w:t>
      </w:r>
      <w:r w:rsidR="00F91B80">
        <w:rPr>
          <w:sz w:val="22"/>
          <w:szCs w:val="22"/>
          <w:lang w:val="uk-UA"/>
        </w:rPr>
        <w:t>я</w:t>
      </w:r>
    </w:p>
    <w:tbl>
      <w:tblPr>
        <w:tblStyle w:val="a3"/>
        <w:tblW w:w="14596" w:type="dxa"/>
        <w:tblLook w:val="04A0" w:firstRow="1" w:lastRow="0" w:firstColumn="1" w:lastColumn="0" w:noHBand="0" w:noVBand="1"/>
      </w:tblPr>
      <w:tblGrid>
        <w:gridCol w:w="3681"/>
        <w:gridCol w:w="2835"/>
        <w:gridCol w:w="2977"/>
        <w:gridCol w:w="2693"/>
        <w:gridCol w:w="2410"/>
      </w:tblGrid>
      <w:tr w:rsidR="001B4AF9" w14:paraId="21201D3C" w14:textId="77777777" w:rsidTr="001B4AF9">
        <w:tc>
          <w:tcPr>
            <w:tcW w:w="3681" w:type="dxa"/>
            <w:vMerge w:val="restart"/>
          </w:tcPr>
          <w:p w14:paraId="532FA25E" w14:textId="0B212C38"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Підрозділ</w:t>
            </w:r>
          </w:p>
        </w:tc>
        <w:tc>
          <w:tcPr>
            <w:tcW w:w="2835" w:type="dxa"/>
            <w:vMerge w:val="restart"/>
          </w:tcPr>
          <w:p w14:paraId="619CDD9D" w14:textId="7445727C"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Залишок забезпечень на 31.12.2023</w:t>
            </w:r>
          </w:p>
        </w:tc>
        <w:tc>
          <w:tcPr>
            <w:tcW w:w="2977" w:type="dxa"/>
            <w:vMerge w:val="restart"/>
          </w:tcPr>
          <w:p w14:paraId="59EEBBB5" w14:textId="243CB4A4"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Залишок забезпечень за даними інвентаризації</w:t>
            </w:r>
          </w:p>
        </w:tc>
        <w:tc>
          <w:tcPr>
            <w:tcW w:w="5103" w:type="dxa"/>
            <w:gridSpan w:val="2"/>
          </w:tcPr>
          <w:p w14:paraId="09716D03" w14:textId="1A478810"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Результат інвентаризації</w:t>
            </w:r>
          </w:p>
          <w:p w14:paraId="4938BFBA" w14:textId="64ADB417"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 xml:space="preserve">(гр. 3 – </w:t>
            </w:r>
            <w:proofErr w:type="spellStart"/>
            <w:r w:rsidRPr="001F2961">
              <w:rPr>
                <w:rFonts w:ascii="Times New Roman" w:hAnsi="Times New Roman" w:cs="Times New Roman"/>
                <w:b/>
                <w:bCs/>
                <w:lang w:val="uk-UA"/>
              </w:rPr>
              <w:t>гр</w:t>
            </w:r>
            <w:proofErr w:type="spellEnd"/>
            <w:r w:rsidRPr="001F2961">
              <w:rPr>
                <w:rFonts w:ascii="Times New Roman" w:hAnsi="Times New Roman" w:cs="Times New Roman"/>
                <w:b/>
                <w:bCs/>
                <w:lang w:val="uk-UA"/>
              </w:rPr>
              <w:t xml:space="preserve"> .2)</w:t>
            </w:r>
          </w:p>
        </w:tc>
      </w:tr>
      <w:tr w:rsidR="001B4AF9" w14:paraId="61ABA560" w14:textId="77777777" w:rsidTr="001B4AF9">
        <w:tc>
          <w:tcPr>
            <w:tcW w:w="3681" w:type="dxa"/>
            <w:vMerge/>
          </w:tcPr>
          <w:p w14:paraId="680E5864" w14:textId="77777777" w:rsidR="001B4AF9" w:rsidRPr="001F2961" w:rsidRDefault="001B4AF9" w:rsidP="00A37D8D">
            <w:pPr>
              <w:jc w:val="center"/>
              <w:rPr>
                <w:rFonts w:ascii="Times New Roman" w:hAnsi="Times New Roman" w:cs="Times New Roman"/>
                <w:b/>
                <w:bCs/>
                <w:lang w:val="uk-UA"/>
              </w:rPr>
            </w:pPr>
          </w:p>
        </w:tc>
        <w:tc>
          <w:tcPr>
            <w:tcW w:w="2835" w:type="dxa"/>
            <w:vMerge/>
          </w:tcPr>
          <w:p w14:paraId="31B63E2F" w14:textId="77777777" w:rsidR="001B4AF9" w:rsidRPr="001F2961" w:rsidRDefault="001B4AF9" w:rsidP="00A37D8D">
            <w:pPr>
              <w:jc w:val="center"/>
              <w:rPr>
                <w:rFonts w:ascii="Times New Roman" w:hAnsi="Times New Roman" w:cs="Times New Roman"/>
                <w:b/>
                <w:bCs/>
                <w:lang w:val="uk-UA"/>
              </w:rPr>
            </w:pPr>
          </w:p>
        </w:tc>
        <w:tc>
          <w:tcPr>
            <w:tcW w:w="2977" w:type="dxa"/>
            <w:vMerge/>
          </w:tcPr>
          <w:p w14:paraId="377C6046" w14:textId="77777777" w:rsidR="001B4AF9" w:rsidRPr="001F2961" w:rsidRDefault="001B4AF9" w:rsidP="00A37D8D">
            <w:pPr>
              <w:jc w:val="center"/>
              <w:rPr>
                <w:rFonts w:ascii="Times New Roman" w:hAnsi="Times New Roman" w:cs="Times New Roman"/>
                <w:b/>
                <w:bCs/>
                <w:lang w:val="uk-UA"/>
              </w:rPr>
            </w:pPr>
          </w:p>
        </w:tc>
        <w:tc>
          <w:tcPr>
            <w:tcW w:w="2693" w:type="dxa"/>
          </w:tcPr>
          <w:p w14:paraId="3986370B" w14:textId="274605FF"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Зменшити</w:t>
            </w:r>
          </w:p>
        </w:tc>
        <w:tc>
          <w:tcPr>
            <w:tcW w:w="2410" w:type="dxa"/>
          </w:tcPr>
          <w:p w14:paraId="6CFA8420" w14:textId="4460C05C" w:rsidR="001B4AF9" w:rsidRPr="001F2961" w:rsidRDefault="001B4AF9" w:rsidP="00A37D8D">
            <w:pPr>
              <w:jc w:val="center"/>
              <w:rPr>
                <w:rFonts w:ascii="Times New Roman" w:hAnsi="Times New Roman" w:cs="Times New Roman"/>
                <w:b/>
                <w:bCs/>
                <w:lang w:val="uk-UA"/>
              </w:rPr>
            </w:pPr>
            <w:proofErr w:type="spellStart"/>
            <w:r w:rsidRPr="001F2961">
              <w:rPr>
                <w:rFonts w:ascii="Times New Roman" w:hAnsi="Times New Roman" w:cs="Times New Roman"/>
                <w:b/>
                <w:bCs/>
                <w:lang w:val="uk-UA"/>
              </w:rPr>
              <w:t>Донарахувати</w:t>
            </w:r>
            <w:proofErr w:type="spellEnd"/>
          </w:p>
        </w:tc>
      </w:tr>
      <w:tr w:rsidR="001B4AF9" w14:paraId="68A1B6F7" w14:textId="77777777" w:rsidTr="001B4AF9">
        <w:tc>
          <w:tcPr>
            <w:tcW w:w="3681" w:type="dxa"/>
          </w:tcPr>
          <w:p w14:paraId="10F4477E" w14:textId="306E0957"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1</w:t>
            </w:r>
          </w:p>
        </w:tc>
        <w:tc>
          <w:tcPr>
            <w:tcW w:w="2835" w:type="dxa"/>
          </w:tcPr>
          <w:p w14:paraId="5893A909" w14:textId="6C69A937"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2</w:t>
            </w:r>
          </w:p>
        </w:tc>
        <w:tc>
          <w:tcPr>
            <w:tcW w:w="2977" w:type="dxa"/>
          </w:tcPr>
          <w:p w14:paraId="33C8933D" w14:textId="4BC66CEE"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3</w:t>
            </w:r>
          </w:p>
        </w:tc>
        <w:tc>
          <w:tcPr>
            <w:tcW w:w="2693" w:type="dxa"/>
          </w:tcPr>
          <w:p w14:paraId="30C56440" w14:textId="3E41CDE1"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4</w:t>
            </w:r>
          </w:p>
        </w:tc>
        <w:tc>
          <w:tcPr>
            <w:tcW w:w="2410" w:type="dxa"/>
          </w:tcPr>
          <w:p w14:paraId="1FA3C3F8" w14:textId="4E5CF883" w:rsidR="001B4AF9" w:rsidRPr="001F2961" w:rsidRDefault="001B4AF9" w:rsidP="00A37D8D">
            <w:pPr>
              <w:jc w:val="center"/>
              <w:rPr>
                <w:rFonts w:ascii="Times New Roman" w:hAnsi="Times New Roman" w:cs="Times New Roman"/>
                <w:b/>
                <w:bCs/>
                <w:lang w:val="uk-UA"/>
              </w:rPr>
            </w:pPr>
            <w:r w:rsidRPr="001F2961">
              <w:rPr>
                <w:rFonts w:ascii="Times New Roman" w:hAnsi="Times New Roman" w:cs="Times New Roman"/>
                <w:b/>
                <w:bCs/>
                <w:lang w:val="uk-UA"/>
              </w:rPr>
              <w:t>5</w:t>
            </w:r>
          </w:p>
        </w:tc>
      </w:tr>
      <w:tr w:rsidR="001B4AF9" w14:paraId="7C225F95" w14:textId="77777777" w:rsidTr="001B4AF9">
        <w:tc>
          <w:tcPr>
            <w:tcW w:w="3681" w:type="dxa"/>
          </w:tcPr>
          <w:p w14:paraId="1EF51293" w14:textId="4EC05027" w:rsidR="001B4AF9" w:rsidRPr="00EA7785" w:rsidRDefault="001B4AF9" w:rsidP="00A37D8D">
            <w:pPr>
              <w:rPr>
                <w:rFonts w:ascii="Times New Roman" w:hAnsi="Times New Roman" w:cs="Times New Roman"/>
                <w:lang w:val="uk-UA"/>
              </w:rPr>
            </w:pPr>
            <w:r>
              <w:rPr>
                <w:rFonts w:ascii="Times New Roman" w:hAnsi="Times New Roman" w:cs="Times New Roman"/>
                <w:lang w:val="uk-UA"/>
              </w:rPr>
              <w:t>Виробництво</w:t>
            </w:r>
          </w:p>
        </w:tc>
        <w:tc>
          <w:tcPr>
            <w:tcW w:w="2835" w:type="dxa"/>
          </w:tcPr>
          <w:p w14:paraId="55AFB52C" w14:textId="42CFD3FD"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20</w:t>
            </w:r>
            <w:r w:rsidR="00F91B80">
              <w:rPr>
                <w:rFonts w:ascii="Times New Roman" w:hAnsi="Times New Roman" w:cs="Times New Roman"/>
                <w:lang w:val="uk-UA"/>
              </w:rPr>
              <w:t xml:space="preserve"> </w:t>
            </w:r>
            <w:r>
              <w:rPr>
                <w:rFonts w:ascii="Times New Roman" w:hAnsi="Times New Roman" w:cs="Times New Roman"/>
                <w:lang w:val="uk-UA"/>
              </w:rPr>
              <w:t>345,55</w:t>
            </w:r>
          </w:p>
        </w:tc>
        <w:tc>
          <w:tcPr>
            <w:tcW w:w="2977" w:type="dxa"/>
          </w:tcPr>
          <w:p w14:paraId="50C64F98" w14:textId="3A04795C" w:rsidR="001B4AF9" w:rsidRPr="001B4AF9" w:rsidRDefault="001B4AF9" w:rsidP="001B4AF9">
            <w:pPr>
              <w:jc w:val="center"/>
              <w:rPr>
                <w:rFonts w:ascii="Times New Roman" w:hAnsi="Times New Roman" w:cs="Times New Roman"/>
                <w:lang w:val="uk-UA"/>
              </w:rPr>
            </w:pPr>
            <w:r w:rsidRPr="001B4AF9">
              <w:rPr>
                <w:rFonts w:ascii="Times New Roman" w:hAnsi="Times New Roman" w:cs="Times New Roman"/>
                <w:lang w:val="uk-UA"/>
              </w:rPr>
              <w:t>22</w:t>
            </w:r>
            <w:r w:rsidR="00F91B80">
              <w:rPr>
                <w:rFonts w:ascii="Times New Roman" w:hAnsi="Times New Roman" w:cs="Times New Roman"/>
                <w:lang w:val="uk-UA"/>
              </w:rPr>
              <w:t xml:space="preserve"> </w:t>
            </w:r>
            <w:r w:rsidRPr="001B4AF9">
              <w:rPr>
                <w:rFonts w:ascii="Times New Roman" w:hAnsi="Times New Roman" w:cs="Times New Roman"/>
                <w:lang w:val="uk-UA"/>
              </w:rPr>
              <w:t>178,23</w:t>
            </w:r>
          </w:p>
        </w:tc>
        <w:tc>
          <w:tcPr>
            <w:tcW w:w="2693" w:type="dxa"/>
          </w:tcPr>
          <w:p w14:paraId="62E868A9" w14:textId="0A890C57"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w:t>
            </w:r>
          </w:p>
        </w:tc>
        <w:tc>
          <w:tcPr>
            <w:tcW w:w="2410" w:type="dxa"/>
          </w:tcPr>
          <w:p w14:paraId="0904118F" w14:textId="48543817"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1832,68</w:t>
            </w:r>
          </w:p>
        </w:tc>
      </w:tr>
      <w:tr w:rsidR="001B4AF9" w14:paraId="7D8BEDB0" w14:textId="77777777" w:rsidTr="001B4AF9">
        <w:tc>
          <w:tcPr>
            <w:tcW w:w="3681" w:type="dxa"/>
          </w:tcPr>
          <w:p w14:paraId="4DB9BFA7" w14:textId="58B0A034" w:rsidR="001B4AF9" w:rsidRPr="00EA7785" w:rsidRDefault="001B4AF9" w:rsidP="00A37D8D">
            <w:pPr>
              <w:rPr>
                <w:rFonts w:ascii="Times New Roman" w:hAnsi="Times New Roman" w:cs="Times New Roman"/>
                <w:lang w:val="uk-UA"/>
              </w:rPr>
            </w:pPr>
            <w:r>
              <w:rPr>
                <w:rFonts w:ascii="Times New Roman" w:hAnsi="Times New Roman" w:cs="Times New Roman"/>
                <w:lang w:val="uk-UA"/>
              </w:rPr>
              <w:t>Загальновиробничий</w:t>
            </w:r>
          </w:p>
        </w:tc>
        <w:tc>
          <w:tcPr>
            <w:tcW w:w="2835" w:type="dxa"/>
          </w:tcPr>
          <w:p w14:paraId="3C92C5B1" w14:textId="0AFEC64F"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42</w:t>
            </w:r>
            <w:r w:rsidR="00F91B80">
              <w:rPr>
                <w:rFonts w:ascii="Times New Roman" w:hAnsi="Times New Roman" w:cs="Times New Roman"/>
                <w:lang w:val="uk-UA"/>
              </w:rPr>
              <w:t xml:space="preserve"> </w:t>
            </w:r>
            <w:r>
              <w:rPr>
                <w:rFonts w:ascii="Times New Roman" w:hAnsi="Times New Roman" w:cs="Times New Roman"/>
                <w:lang w:val="uk-UA"/>
              </w:rPr>
              <w:t>670,56</w:t>
            </w:r>
          </w:p>
        </w:tc>
        <w:tc>
          <w:tcPr>
            <w:tcW w:w="2977" w:type="dxa"/>
          </w:tcPr>
          <w:p w14:paraId="65B6FBA1" w14:textId="6B0A68E3" w:rsidR="001B4AF9" w:rsidRPr="001B4AF9" w:rsidRDefault="001B4AF9" w:rsidP="001B4AF9">
            <w:pPr>
              <w:jc w:val="center"/>
              <w:rPr>
                <w:rFonts w:ascii="Times New Roman" w:hAnsi="Times New Roman" w:cs="Times New Roman"/>
                <w:lang w:val="uk-UA"/>
              </w:rPr>
            </w:pPr>
            <w:r w:rsidRPr="001B4AF9">
              <w:rPr>
                <w:rFonts w:ascii="Times New Roman" w:hAnsi="Times New Roman" w:cs="Times New Roman"/>
                <w:lang w:val="uk-UA"/>
              </w:rPr>
              <w:t>35</w:t>
            </w:r>
            <w:r w:rsidR="00F91B80">
              <w:rPr>
                <w:rFonts w:ascii="Times New Roman" w:hAnsi="Times New Roman" w:cs="Times New Roman"/>
                <w:lang w:val="uk-UA"/>
              </w:rPr>
              <w:t xml:space="preserve"> </w:t>
            </w:r>
            <w:r w:rsidRPr="001B4AF9">
              <w:rPr>
                <w:rFonts w:ascii="Times New Roman" w:hAnsi="Times New Roman" w:cs="Times New Roman"/>
                <w:lang w:val="uk-UA"/>
              </w:rPr>
              <w:t>389,23</w:t>
            </w:r>
          </w:p>
        </w:tc>
        <w:tc>
          <w:tcPr>
            <w:tcW w:w="2693" w:type="dxa"/>
          </w:tcPr>
          <w:p w14:paraId="37E031A5" w14:textId="43937393"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7281,33</w:t>
            </w:r>
          </w:p>
        </w:tc>
        <w:tc>
          <w:tcPr>
            <w:tcW w:w="2410" w:type="dxa"/>
          </w:tcPr>
          <w:p w14:paraId="2EDD5ED5" w14:textId="310146E8"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w:t>
            </w:r>
          </w:p>
        </w:tc>
      </w:tr>
      <w:tr w:rsidR="001B4AF9" w14:paraId="1965657A" w14:textId="77777777" w:rsidTr="001B4AF9">
        <w:tc>
          <w:tcPr>
            <w:tcW w:w="3681" w:type="dxa"/>
          </w:tcPr>
          <w:p w14:paraId="7C2A70BF" w14:textId="0966C268" w:rsidR="001B4AF9" w:rsidRPr="00EA7785" w:rsidRDefault="001B4AF9" w:rsidP="00A37D8D">
            <w:pPr>
              <w:rPr>
                <w:rFonts w:ascii="Times New Roman" w:hAnsi="Times New Roman" w:cs="Times New Roman"/>
                <w:lang w:val="uk-UA"/>
              </w:rPr>
            </w:pPr>
            <w:r>
              <w:rPr>
                <w:rFonts w:ascii="Times New Roman" w:hAnsi="Times New Roman" w:cs="Times New Roman"/>
                <w:lang w:val="uk-UA"/>
              </w:rPr>
              <w:t>Адміністрація</w:t>
            </w:r>
          </w:p>
        </w:tc>
        <w:tc>
          <w:tcPr>
            <w:tcW w:w="2835" w:type="dxa"/>
          </w:tcPr>
          <w:p w14:paraId="377348D9" w14:textId="463CBFA9"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48</w:t>
            </w:r>
            <w:r w:rsidR="00F91B80">
              <w:rPr>
                <w:rFonts w:ascii="Times New Roman" w:hAnsi="Times New Roman" w:cs="Times New Roman"/>
                <w:lang w:val="uk-UA"/>
              </w:rPr>
              <w:t xml:space="preserve"> </w:t>
            </w:r>
            <w:r>
              <w:rPr>
                <w:rFonts w:ascii="Times New Roman" w:hAnsi="Times New Roman" w:cs="Times New Roman"/>
                <w:lang w:val="uk-UA"/>
              </w:rPr>
              <w:t>132,40</w:t>
            </w:r>
          </w:p>
        </w:tc>
        <w:tc>
          <w:tcPr>
            <w:tcW w:w="2977" w:type="dxa"/>
          </w:tcPr>
          <w:p w14:paraId="5CBE89D1" w14:textId="239192DC" w:rsidR="001B4AF9" w:rsidRPr="001B4AF9" w:rsidRDefault="001B4AF9" w:rsidP="001B4AF9">
            <w:pPr>
              <w:jc w:val="center"/>
              <w:rPr>
                <w:rFonts w:ascii="Times New Roman" w:hAnsi="Times New Roman" w:cs="Times New Roman"/>
                <w:lang w:val="uk-UA"/>
              </w:rPr>
            </w:pPr>
            <w:r w:rsidRPr="001B4AF9">
              <w:rPr>
                <w:rFonts w:ascii="Times New Roman" w:hAnsi="Times New Roman" w:cs="Times New Roman"/>
                <w:lang w:val="uk-UA"/>
              </w:rPr>
              <w:t>52</w:t>
            </w:r>
            <w:r w:rsidR="00F91B80">
              <w:rPr>
                <w:rFonts w:ascii="Times New Roman" w:hAnsi="Times New Roman" w:cs="Times New Roman"/>
                <w:lang w:val="uk-UA"/>
              </w:rPr>
              <w:t xml:space="preserve"> </w:t>
            </w:r>
            <w:r w:rsidRPr="001B4AF9">
              <w:rPr>
                <w:rFonts w:ascii="Times New Roman" w:hAnsi="Times New Roman" w:cs="Times New Roman"/>
                <w:lang w:val="uk-UA"/>
              </w:rPr>
              <w:t>992,70</w:t>
            </w:r>
          </w:p>
        </w:tc>
        <w:tc>
          <w:tcPr>
            <w:tcW w:w="2693" w:type="dxa"/>
          </w:tcPr>
          <w:p w14:paraId="14BA00BA" w14:textId="279C3BFF"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w:t>
            </w:r>
          </w:p>
        </w:tc>
        <w:tc>
          <w:tcPr>
            <w:tcW w:w="2410" w:type="dxa"/>
          </w:tcPr>
          <w:p w14:paraId="3EBAA554" w14:textId="4553E7A2"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4860,30</w:t>
            </w:r>
          </w:p>
        </w:tc>
      </w:tr>
      <w:tr w:rsidR="001B4AF9" w14:paraId="741B2475" w14:textId="77777777" w:rsidTr="001B4AF9">
        <w:tc>
          <w:tcPr>
            <w:tcW w:w="3681" w:type="dxa"/>
          </w:tcPr>
          <w:p w14:paraId="61F2CA9E" w14:textId="22BBBAF2" w:rsidR="001B4AF9" w:rsidRPr="00EA7785" w:rsidRDefault="001B4AF9" w:rsidP="00A37D8D">
            <w:pPr>
              <w:rPr>
                <w:rFonts w:ascii="Times New Roman" w:hAnsi="Times New Roman" w:cs="Times New Roman"/>
                <w:lang w:val="uk-UA"/>
              </w:rPr>
            </w:pPr>
            <w:r>
              <w:rPr>
                <w:rFonts w:ascii="Times New Roman" w:hAnsi="Times New Roman" w:cs="Times New Roman"/>
                <w:lang w:val="uk-UA"/>
              </w:rPr>
              <w:t>Разом</w:t>
            </w:r>
          </w:p>
        </w:tc>
        <w:tc>
          <w:tcPr>
            <w:tcW w:w="2835" w:type="dxa"/>
          </w:tcPr>
          <w:p w14:paraId="28884A1B" w14:textId="16FF9229"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111</w:t>
            </w:r>
            <w:r w:rsidR="00F91B80">
              <w:rPr>
                <w:rFonts w:ascii="Times New Roman" w:hAnsi="Times New Roman" w:cs="Times New Roman"/>
                <w:lang w:val="uk-UA"/>
              </w:rPr>
              <w:t xml:space="preserve"> </w:t>
            </w:r>
            <w:r>
              <w:rPr>
                <w:rFonts w:ascii="Times New Roman" w:hAnsi="Times New Roman" w:cs="Times New Roman"/>
                <w:lang w:val="uk-UA"/>
              </w:rPr>
              <w:t>148,51</w:t>
            </w:r>
          </w:p>
        </w:tc>
        <w:tc>
          <w:tcPr>
            <w:tcW w:w="2977" w:type="dxa"/>
          </w:tcPr>
          <w:p w14:paraId="0F8FC2B5" w14:textId="6596E3DE" w:rsidR="001B4AF9" w:rsidRPr="001B4AF9" w:rsidRDefault="001B4AF9" w:rsidP="001B4AF9">
            <w:pPr>
              <w:jc w:val="center"/>
              <w:rPr>
                <w:rFonts w:ascii="Times New Roman" w:hAnsi="Times New Roman" w:cs="Times New Roman"/>
                <w:lang w:val="uk-UA"/>
              </w:rPr>
            </w:pPr>
            <w:r w:rsidRPr="001B4AF9">
              <w:rPr>
                <w:rFonts w:ascii="Times New Roman" w:hAnsi="Times New Roman" w:cs="Times New Roman"/>
                <w:lang w:val="uk-UA"/>
              </w:rPr>
              <w:t>110</w:t>
            </w:r>
            <w:r w:rsidR="00F91B80">
              <w:rPr>
                <w:rFonts w:ascii="Times New Roman" w:hAnsi="Times New Roman" w:cs="Times New Roman"/>
                <w:lang w:val="uk-UA"/>
              </w:rPr>
              <w:t xml:space="preserve"> </w:t>
            </w:r>
            <w:r w:rsidRPr="001B4AF9">
              <w:rPr>
                <w:rFonts w:ascii="Times New Roman" w:hAnsi="Times New Roman" w:cs="Times New Roman"/>
                <w:lang w:val="uk-UA"/>
              </w:rPr>
              <w:t>560,16</w:t>
            </w:r>
          </w:p>
        </w:tc>
        <w:tc>
          <w:tcPr>
            <w:tcW w:w="2693" w:type="dxa"/>
          </w:tcPr>
          <w:p w14:paraId="192D4584" w14:textId="5CA00A9A" w:rsidR="001B4AF9" w:rsidRPr="00EA7785" w:rsidRDefault="001B4AF9" w:rsidP="001B4AF9">
            <w:pPr>
              <w:jc w:val="center"/>
              <w:rPr>
                <w:rFonts w:ascii="Times New Roman" w:hAnsi="Times New Roman" w:cs="Times New Roman"/>
                <w:lang w:val="uk-UA"/>
              </w:rPr>
            </w:pPr>
            <w:r>
              <w:rPr>
                <w:rFonts w:ascii="Times New Roman" w:hAnsi="Times New Roman" w:cs="Times New Roman"/>
                <w:lang w:val="uk-UA"/>
              </w:rPr>
              <w:t>7281,33</w:t>
            </w:r>
          </w:p>
        </w:tc>
        <w:tc>
          <w:tcPr>
            <w:tcW w:w="2410" w:type="dxa"/>
          </w:tcPr>
          <w:p w14:paraId="78D08F6C" w14:textId="6FA92F93" w:rsidR="001B4AF9" w:rsidRPr="00EA7785" w:rsidRDefault="000965CA" w:rsidP="001B4AF9">
            <w:pPr>
              <w:jc w:val="center"/>
              <w:rPr>
                <w:rFonts w:ascii="Times New Roman" w:hAnsi="Times New Roman" w:cs="Times New Roman"/>
                <w:lang w:val="uk-UA"/>
              </w:rPr>
            </w:pPr>
            <w:r>
              <w:rPr>
                <w:rFonts w:ascii="Times New Roman" w:hAnsi="Times New Roman" w:cs="Times New Roman"/>
                <w:lang w:val="uk-UA"/>
              </w:rPr>
              <w:t>6692,98</w:t>
            </w:r>
          </w:p>
        </w:tc>
      </w:tr>
    </w:tbl>
    <w:p w14:paraId="33C79236" w14:textId="77777777" w:rsidR="00905DEB" w:rsidRDefault="00905DEB" w:rsidP="00DC73B3">
      <w:pPr>
        <w:spacing w:after="0"/>
        <w:rPr>
          <w:rFonts w:ascii="Times New Roman" w:hAnsi="Times New Roman" w:cs="Times New Roman"/>
          <w:lang w:val="uk-UA"/>
        </w:rPr>
      </w:pPr>
    </w:p>
    <w:p w14:paraId="7BA5CD89" w14:textId="1C79367C" w:rsidR="001B4AF9" w:rsidRDefault="000965CA" w:rsidP="00DC73B3">
      <w:pPr>
        <w:spacing w:after="0"/>
        <w:rPr>
          <w:rFonts w:ascii="Times New Roman" w:hAnsi="Times New Roman" w:cs="Times New Roman"/>
          <w:lang w:val="uk-UA"/>
        </w:rPr>
      </w:pPr>
      <w:r>
        <w:rPr>
          <w:rFonts w:ascii="Times New Roman" w:hAnsi="Times New Roman" w:cs="Times New Roman"/>
          <w:lang w:val="uk-UA"/>
        </w:rPr>
        <w:t xml:space="preserve">Усього забезпечення оплати відпусток підлягає зменшенню на 588,35 грн (п’ятсот вісімдесят вісім грн 35 </w:t>
      </w:r>
      <w:proofErr w:type="spellStart"/>
      <w:r>
        <w:rPr>
          <w:rFonts w:ascii="Times New Roman" w:hAnsi="Times New Roman" w:cs="Times New Roman"/>
          <w:lang w:val="uk-UA"/>
        </w:rPr>
        <w:t>коп</w:t>
      </w:r>
      <w:proofErr w:type="spellEnd"/>
      <w:r>
        <w:rPr>
          <w:rFonts w:ascii="Times New Roman" w:hAnsi="Times New Roman" w:cs="Times New Roman"/>
          <w:lang w:val="uk-UA"/>
        </w:rPr>
        <w:t xml:space="preserve">). Залишок забезпечення оплати відпусток за даними інвентаризації на 31.12.2023 </w:t>
      </w:r>
      <w:r w:rsidR="00E84CAD">
        <w:rPr>
          <w:rFonts w:ascii="Times New Roman" w:hAnsi="Times New Roman" w:cs="Times New Roman"/>
          <w:lang w:val="uk-UA"/>
        </w:rPr>
        <w:t xml:space="preserve">становить </w:t>
      </w:r>
      <w:r>
        <w:rPr>
          <w:rFonts w:ascii="Times New Roman" w:hAnsi="Times New Roman" w:cs="Times New Roman"/>
          <w:lang w:val="uk-UA"/>
        </w:rPr>
        <w:t>110</w:t>
      </w:r>
      <w:r w:rsidR="00F91B80">
        <w:rPr>
          <w:rFonts w:ascii="Times New Roman" w:hAnsi="Times New Roman" w:cs="Times New Roman"/>
          <w:lang w:val="uk-UA"/>
        </w:rPr>
        <w:t xml:space="preserve"> </w:t>
      </w:r>
      <w:r>
        <w:rPr>
          <w:rFonts w:ascii="Times New Roman" w:hAnsi="Times New Roman" w:cs="Times New Roman"/>
          <w:lang w:val="uk-UA"/>
        </w:rPr>
        <w:t xml:space="preserve">560,16 грн (сто десять тисяч п’ятсот шістдесят грн 16 </w:t>
      </w:r>
      <w:proofErr w:type="spellStart"/>
      <w:r>
        <w:rPr>
          <w:rFonts w:ascii="Times New Roman" w:hAnsi="Times New Roman" w:cs="Times New Roman"/>
          <w:lang w:val="uk-UA"/>
        </w:rPr>
        <w:t>коп</w:t>
      </w:r>
      <w:proofErr w:type="spellEnd"/>
      <w:r>
        <w:rPr>
          <w:rFonts w:ascii="Times New Roman" w:hAnsi="Times New Roman" w:cs="Times New Roman"/>
          <w:lang w:val="uk-UA"/>
        </w:rPr>
        <w:t xml:space="preserve">). </w:t>
      </w:r>
      <w:r w:rsidR="001B4AF9" w:rsidRPr="001B4AF9">
        <w:rPr>
          <w:rFonts w:ascii="Times New Roman" w:hAnsi="Times New Roman" w:cs="Times New Roman"/>
          <w:lang w:val="uk-UA"/>
        </w:rPr>
        <w:t>Розрахунок залишку забезпечень оплати відпусток станом на 31.12.2023 року — додається.</w:t>
      </w:r>
    </w:p>
    <w:p w14:paraId="0468176B" w14:textId="3F848E54" w:rsidR="00D165AF" w:rsidRDefault="00D165AF" w:rsidP="00DC73B3">
      <w:pPr>
        <w:spacing w:after="0"/>
        <w:rPr>
          <w:rFonts w:ascii="Times New Roman" w:hAnsi="Times New Roman" w:cs="Times New Roman"/>
          <w:lang w:val="uk-UA"/>
        </w:rPr>
      </w:pPr>
      <w:r>
        <w:rPr>
          <w:rFonts w:ascii="Times New Roman" w:hAnsi="Times New Roman" w:cs="Times New Roman"/>
          <w:lang w:val="uk-UA"/>
        </w:rPr>
        <w:t>Станом на 31.12.2023 коригування залишку забезпечень оплати відпусток провести записами:</w:t>
      </w:r>
    </w:p>
    <w:tbl>
      <w:tblPr>
        <w:tblStyle w:val="a3"/>
        <w:tblW w:w="0" w:type="auto"/>
        <w:tblLook w:val="04A0" w:firstRow="1" w:lastRow="0" w:firstColumn="1" w:lastColumn="0" w:noHBand="0" w:noVBand="1"/>
      </w:tblPr>
      <w:tblGrid>
        <w:gridCol w:w="704"/>
        <w:gridCol w:w="7938"/>
        <w:gridCol w:w="1843"/>
        <w:gridCol w:w="1984"/>
        <w:gridCol w:w="2091"/>
      </w:tblGrid>
      <w:tr w:rsidR="00D165AF" w14:paraId="3002A947" w14:textId="77777777" w:rsidTr="007724BA">
        <w:tc>
          <w:tcPr>
            <w:tcW w:w="704" w:type="dxa"/>
            <w:vMerge w:val="restart"/>
          </w:tcPr>
          <w:p w14:paraId="4422B683" w14:textId="59A3C929" w:rsidR="00D165AF" w:rsidRPr="001F2961" w:rsidRDefault="00D165AF" w:rsidP="00D165AF">
            <w:pPr>
              <w:jc w:val="center"/>
              <w:rPr>
                <w:rFonts w:ascii="Times New Roman" w:hAnsi="Times New Roman" w:cs="Times New Roman"/>
                <w:b/>
                <w:bCs/>
                <w:lang w:val="uk-UA"/>
              </w:rPr>
            </w:pPr>
            <w:r w:rsidRPr="001F2961">
              <w:rPr>
                <w:rFonts w:ascii="Times New Roman" w:hAnsi="Times New Roman" w:cs="Times New Roman"/>
                <w:b/>
                <w:bCs/>
                <w:lang w:val="uk-UA"/>
              </w:rPr>
              <w:t>№ з/п</w:t>
            </w:r>
          </w:p>
        </w:tc>
        <w:tc>
          <w:tcPr>
            <w:tcW w:w="7938" w:type="dxa"/>
            <w:vMerge w:val="restart"/>
          </w:tcPr>
          <w:p w14:paraId="02C099BC" w14:textId="5B5515F0" w:rsidR="00D165AF" w:rsidRPr="001F2961" w:rsidRDefault="00D165AF" w:rsidP="00D165AF">
            <w:pPr>
              <w:jc w:val="center"/>
              <w:rPr>
                <w:rFonts w:ascii="Times New Roman" w:hAnsi="Times New Roman" w:cs="Times New Roman"/>
                <w:b/>
                <w:bCs/>
                <w:lang w:val="uk-UA"/>
              </w:rPr>
            </w:pPr>
            <w:r w:rsidRPr="001F2961">
              <w:rPr>
                <w:rFonts w:ascii="Times New Roman" w:hAnsi="Times New Roman" w:cs="Times New Roman"/>
                <w:b/>
                <w:bCs/>
                <w:lang w:val="uk-UA"/>
              </w:rPr>
              <w:t>Зміст господарської операції</w:t>
            </w:r>
          </w:p>
        </w:tc>
        <w:tc>
          <w:tcPr>
            <w:tcW w:w="3827" w:type="dxa"/>
            <w:gridSpan w:val="2"/>
          </w:tcPr>
          <w:p w14:paraId="087EE1CF" w14:textId="6A3787D4" w:rsidR="00D165AF" w:rsidRPr="001F2961" w:rsidRDefault="00D165AF" w:rsidP="00D165AF">
            <w:pPr>
              <w:jc w:val="center"/>
              <w:rPr>
                <w:rFonts w:ascii="Times New Roman" w:hAnsi="Times New Roman" w:cs="Times New Roman"/>
                <w:b/>
                <w:bCs/>
                <w:lang w:val="uk-UA"/>
              </w:rPr>
            </w:pPr>
            <w:r w:rsidRPr="001F2961">
              <w:rPr>
                <w:rFonts w:ascii="Times New Roman" w:hAnsi="Times New Roman" w:cs="Times New Roman"/>
                <w:b/>
                <w:bCs/>
                <w:lang w:val="uk-UA"/>
              </w:rPr>
              <w:t>Кореспонденція рахунків</w:t>
            </w:r>
          </w:p>
        </w:tc>
        <w:tc>
          <w:tcPr>
            <w:tcW w:w="2091" w:type="dxa"/>
            <w:vMerge w:val="restart"/>
          </w:tcPr>
          <w:p w14:paraId="627D6ACD" w14:textId="77777777" w:rsidR="00F91B80" w:rsidRPr="001F2961" w:rsidRDefault="00D165AF" w:rsidP="00D165AF">
            <w:pPr>
              <w:jc w:val="center"/>
              <w:rPr>
                <w:rFonts w:ascii="Times New Roman" w:hAnsi="Times New Roman" w:cs="Times New Roman"/>
                <w:b/>
                <w:bCs/>
                <w:lang w:val="uk-UA"/>
              </w:rPr>
            </w:pPr>
            <w:r w:rsidRPr="001F2961">
              <w:rPr>
                <w:rFonts w:ascii="Times New Roman" w:hAnsi="Times New Roman" w:cs="Times New Roman"/>
                <w:b/>
                <w:bCs/>
                <w:lang w:val="uk-UA"/>
              </w:rPr>
              <w:t>Сума,</w:t>
            </w:r>
          </w:p>
          <w:p w14:paraId="06A98291" w14:textId="6F62C294" w:rsidR="00D165AF" w:rsidRPr="001F2961" w:rsidRDefault="00D165AF" w:rsidP="00D165AF">
            <w:pPr>
              <w:jc w:val="center"/>
              <w:rPr>
                <w:rFonts w:ascii="Times New Roman" w:hAnsi="Times New Roman" w:cs="Times New Roman"/>
                <w:b/>
                <w:bCs/>
                <w:i/>
                <w:iCs/>
                <w:lang w:val="uk-UA"/>
              </w:rPr>
            </w:pPr>
            <w:r w:rsidRPr="001F2961">
              <w:rPr>
                <w:rFonts w:ascii="Times New Roman" w:hAnsi="Times New Roman" w:cs="Times New Roman"/>
                <w:b/>
                <w:bCs/>
                <w:i/>
                <w:iCs/>
                <w:lang w:val="uk-UA"/>
              </w:rPr>
              <w:t>грн</w:t>
            </w:r>
          </w:p>
        </w:tc>
      </w:tr>
      <w:tr w:rsidR="00D165AF" w14:paraId="2B35261D" w14:textId="77777777" w:rsidTr="00D165AF">
        <w:tc>
          <w:tcPr>
            <w:tcW w:w="704" w:type="dxa"/>
            <w:vMerge/>
          </w:tcPr>
          <w:p w14:paraId="7124CFE6" w14:textId="77777777" w:rsidR="00D165AF" w:rsidRDefault="00D165AF" w:rsidP="00EA7785">
            <w:pPr>
              <w:rPr>
                <w:rFonts w:ascii="Times New Roman" w:hAnsi="Times New Roman" w:cs="Times New Roman"/>
                <w:lang w:val="uk-UA"/>
              </w:rPr>
            </w:pPr>
          </w:p>
        </w:tc>
        <w:tc>
          <w:tcPr>
            <w:tcW w:w="7938" w:type="dxa"/>
            <w:vMerge/>
          </w:tcPr>
          <w:p w14:paraId="2C4892DB" w14:textId="77777777" w:rsidR="00D165AF" w:rsidRDefault="00D165AF" w:rsidP="00EA7785">
            <w:pPr>
              <w:rPr>
                <w:rFonts w:ascii="Times New Roman" w:hAnsi="Times New Roman" w:cs="Times New Roman"/>
                <w:lang w:val="uk-UA"/>
              </w:rPr>
            </w:pPr>
          </w:p>
        </w:tc>
        <w:tc>
          <w:tcPr>
            <w:tcW w:w="1843" w:type="dxa"/>
          </w:tcPr>
          <w:p w14:paraId="7736AF66" w14:textId="3ACF9D8E" w:rsidR="00D165AF" w:rsidRPr="001F2961" w:rsidRDefault="00D165AF" w:rsidP="00D165AF">
            <w:pPr>
              <w:jc w:val="center"/>
              <w:rPr>
                <w:rFonts w:ascii="Times New Roman" w:hAnsi="Times New Roman" w:cs="Times New Roman"/>
                <w:b/>
                <w:bCs/>
                <w:lang w:val="uk-UA"/>
              </w:rPr>
            </w:pPr>
            <w:r w:rsidRPr="001F2961">
              <w:rPr>
                <w:rFonts w:ascii="Times New Roman" w:hAnsi="Times New Roman" w:cs="Times New Roman"/>
                <w:b/>
                <w:bCs/>
                <w:lang w:val="uk-UA"/>
              </w:rPr>
              <w:t>Дебет</w:t>
            </w:r>
          </w:p>
        </w:tc>
        <w:tc>
          <w:tcPr>
            <w:tcW w:w="1984" w:type="dxa"/>
          </w:tcPr>
          <w:p w14:paraId="07F3E614" w14:textId="49DC18BE" w:rsidR="00D165AF" w:rsidRPr="001F2961" w:rsidRDefault="00D165AF" w:rsidP="00D165AF">
            <w:pPr>
              <w:jc w:val="center"/>
              <w:rPr>
                <w:rFonts w:ascii="Times New Roman" w:hAnsi="Times New Roman" w:cs="Times New Roman"/>
                <w:b/>
                <w:bCs/>
                <w:lang w:val="uk-UA"/>
              </w:rPr>
            </w:pPr>
            <w:r w:rsidRPr="001F2961">
              <w:rPr>
                <w:rFonts w:ascii="Times New Roman" w:hAnsi="Times New Roman" w:cs="Times New Roman"/>
                <w:b/>
                <w:bCs/>
                <w:lang w:val="uk-UA"/>
              </w:rPr>
              <w:t>Кредит</w:t>
            </w:r>
          </w:p>
        </w:tc>
        <w:tc>
          <w:tcPr>
            <w:tcW w:w="2091" w:type="dxa"/>
            <w:vMerge/>
          </w:tcPr>
          <w:p w14:paraId="32CE30DC" w14:textId="77777777" w:rsidR="00D165AF" w:rsidRDefault="00D165AF" w:rsidP="00EA7785">
            <w:pPr>
              <w:rPr>
                <w:rFonts w:ascii="Times New Roman" w:hAnsi="Times New Roman" w:cs="Times New Roman"/>
                <w:lang w:val="uk-UA"/>
              </w:rPr>
            </w:pPr>
          </w:p>
        </w:tc>
      </w:tr>
      <w:tr w:rsidR="00D165AF" w14:paraId="5102D276" w14:textId="77777777" w:rsidTr="00D165AF">
        <w:tc>
          <w:tcPr>
            <w:tcW w:w="704" w:type="dxa"/>
          </w:tcPr>
          <w:p w14:paraId="3103F73C" w14:textId="4E6531FC" w:rsidR="00D165AF" w:rsidRDefault="00D165AF" w:rsidP="001F2961">
            <w:pPr>
              <w:jc w:val="center"/>
              <w:rPr>
                <w:rFonts w:ascii="Times New Roman" w:hAnsi="Times New Roman" w:cs="Times New Roman"/>
                <w:lang w:val="uk-UA"/>
              </w:rPr>
            </w:pPr>
            <w:r>
              <w:rPr>
                <w:rFonts w:ascii="Times New Roman" w:hAnsi="Times New Roman" w:cs="Times New Roman"/>
                <w:lang w:val="uk-UA"/>
              </w:rPr>
              <w:t>1</w:t>
            </w:r>
          </w:p>
        </w:tc>
        <w:tc>
          <w:tcPr>
            <w:tcW w:w="7938" w:type="dxa"/>
          </w:tcPr>
          <w:p w14:paraId="00308454" w14:textId="1BAE07CB" w:rsidR="00D165AF" w:rsidRDefault="00D165AF" w:rsidP="00EA7785">
            <w:pPr>
              <w:rPr>
                <w:rFonts w:ascii="Times New Roman" w:hAnsi="Times New Roman" w:cs="Times New Roman"/>
                <w:lang w:val="uk-UA"/>
              </w:rPr>
            </w:pPr>
            <w:proofErr w:type="spellStart"/>
            <w:r>
              <w:rPr>
                <w:rFonts w:ascii="Times New Roman" w:hAnsi="Times New Roman" w:cs="Times New Roman"/>
                <w:lang w:val="uk-UA"/>
              </w:rPr>
              <w:t>Донарахували</w:t>
            </w:r>
            <w:proofErr w:type="spellEnd"/>
            <w:r>
              <w:rPr>
                <w:rFonts w:ascii="Times New Roman" w:hAnsi="Times New Roman" w:cs="Times New Roman"/>
                <w:lang w:val="uk-UA"/>
              </w:rPr>
              <w:t xml:space="preserve"> резерв оплати відпусток виробничого персоналу</w:t>
            </w:r>
          </w:p>
        </w:tc>
        <w:tc>
          <w:tcPr>
            <w:tcW w:w="1843" w:type="dxa"/>
          </w:tcPr>
          <w:p w14:paraId="60514196" w14:textId="55308D01" w:rsidR="00D165AF" w:rsidRDefault="00D165AF" w:rsidP="00DC73B3">
            <w:pPr>
              <w:jc w:val="center"/>
              <w:rPr>
                <w:rFonts w:ascii="Times New Roman" w:hAnsi="Times New Roman" w:cs="Times New Roman"/>
                <w:lang w:val="uk-UA"/>
              </w:rPr>
            </w:pPr>
            <w:r>
              <w:rPr>
                <w:rFonts w:ascii="Times New Roman" w:hAnsi="Times New Roman" w:cs="Times New Roman"/>
                <w:lang w:val="uk-UA"/>
              </w:rPr>
              <w:t>23</w:t>
            </w:r>
          </w:p>
        </w:tc>
        <w:tc>
          <w:tcPr>
            <w:tcW w:w="1984" w:type="dxa"/>
          </w:tcPr>
          <w:p w14:paraId="284E04BE" w14:textId="635BA1B6" w:rsidR="00D165AF" w:rsidRDefault="00D165AF" w:rsidP="00DC73B3">
            <w:pPr>
              <w:jc w:val="center"/>
              <w:rPr>
                <w:rFonts w:ascii="Times New Roman" w:hAnsi="Times New Roman" w:cs="Times New Roman"/>
                <w:lang w:val="uk-UA"/>
              </w:rPr>
            </w:pPr>
            <w:r>
              <w:rPr>
                <w:rFonts w:ascii="Times New Roman" w:hAnsi="Times New Roman" w:cs="Times New Roman"/>
                <w:lang w:val="uk-UA"/>
              </w:rPr>
              <w:t>471</w:t>
            </w:r>
          </w:p>
        </w:tc>
        <w:tc>
          <w:tcPr>
            <w:tcW w:w="2091" w:type="dxa"/>
          </w:tcPr>
          <w:p w14:paraId="5418A871" w14:textId="6C67167D" w:rsidR="00D165AF" w:rsidRDefault="00D165AF" w:rsidP="00DC73B3">
            <w:pPr>
              <w:jc w:val="center"/>
              <w:rPr>
                <w:rFonts w:ascii="Times New Roman" w:hAnsi="Times New Roman" w:cs="Times New Roman"/>
                <w:lang w:val="uk-UA"/>
              </w:rPr>
            </w:pPr>
            <w:r>
              <w:rPr>
                <w:rFonts w:ascii="Times New Roman" w:hAnsi="Times New Roman" w:cs="Times New Roman"/>
                <w:lang w:val="uk-UA"/>
              </w:rPr>
              <w:t>1832,68</w:t>
            </w:r>
          </w:p>
        </w:tc>
      </w:tr>
      <w:tr w:rsidR="00D165AF" w14:paraId="34931229" w14:textId="77777777" w:rsidTr="00D165AF">
        <w:tc>
          <w:tcPr>
            <w:tcW w:w="704" w:type="dxa"/>
          </w:tcPr>
          <w:p w14:paraId="7450E9C8" w14:textId="49D6BD6F" w:rsidR="00D165AF" w:rsidRDefault="00D165AF" w:rsidP="001F2961">
            <w:pPr>
              <w:jc w:val="center"/>
              <w:rPr>
                <w:rFonts w:ascii="Times New Roman" w:hAnsi="Times New Roman" w:cs="Times New Roman"/>
                <w:lang w:val="uk-UA"/>
              </w:rPr>
            </w:pPr>
            <w:r>
              <w:rPr>
                <w:rFonts w:ascii="Times New Roman" w:hAnsi="Times New Roman" w:cs="Times New Roman"/>
                <w:lang w:val="uk-UA"/>
              </w:rPr>
              <w:t>2</w:t>
            </w:r>
          </w:p>
        </w:tc>
        <w:tc>
          <w:tcPr>
            <w:tcW w:w="7938" w:type="dxa"/>
          </w:tcPr>
          <w:p w14:paraId="5F259398" w14:textId="0D3A9BB0" w:rsidR="00D165AF" w:rsidRDefault="00D165AF" w:rsidP="00EA7785">
            <w:pPr>
              <w:rPr>
                <w:rFonts w:ascii="Times New Roman" w:hAnsi="Times New Roman" w:cs="Times New Roman"/>
                <w:lang w:val="uk-UA"/>
              </w:rPr>
            </w:pPr>
            <w:r>
              <w:rPr>
                <w:rFonts w:ascii="Times New Roman" w:hAnsi="Times New Roman" w:cs="Times New Roman"/>
                <w:lang w:val="uk-UA"/>
              </w:rPr>
              <w:t>Зменшили резерв оплати відпусток загальновиробничого персоналу методом «червоне сторно»</w:t>
            </w:r>
          </w:p>
        </w:tc>
        <w:tc>
          <w:tcPr>
            <w:tcW w:w="1843" w:type="dxa"/>
          </w:tcPr>
          <w:p w14:paraId="3F9C0476" w14:textId="0C56060B" w:rsidR="00D165AF" w:rsidRPr="00D165AF" w:rsidRDefault="00D165AF" w:rsidP="00DC73B3">
            <w:pPr>
              <w:jc w:val="center"/>
              <w:rPr>
                <w:rFonts w:ascii="Times New Roman" w:hAnsi="Times New Roman" w:cs="Times New Roman"/>
                <w:color w:val="FF0000"/>
                <w:lang w:val="uk-UA"/>
              </w:rPr>
            </w:pPr>
            <w:r w:rsidRPr="00D165AF">
              <w:rPr>
                <w:rFonts w:ascii="Times New Roman" w:hAnsi="Times New Roman" w:cs="Times New Roman"/>
                <w:color w:val="FF0000"/>
                <w:lang w:val="uk-UA"/>
              </w:rPr>
              <w:t>91</w:t>
            </w:r>
          </w:p>
        </w:tc>
        <w:tc>
          <w:tcPr>
            <w:tcW w:w="1984" w:type="dxa"/>
          </w:tcPr>
          <w:p w14:paraId="5F63FF54" w14:textId="20A237AF" w:rsidR="00D165AF" w:rsidRPr="00D165AF" w:rsidRDefault="00D165AF" w:rsidP="00DC73B3">
            <w:pPr>
              <w:jc w:val="center"/>
              <w:rPr>
                <w:rFonts w:ascii="Times New Roman" w:hAnsi="Times New Roman" w:cs="Times New Roman"/>
                <w:color w:val="FF0000"/>
                <w:lang w:val="uk-UA"/>
              </w:rPr>
            </w:pPr>
            <w:r w:rsidRPr="00D165AF">
              <w:rPr>
                <w:rFonts w:ascii="Times New Roman" w:hAnsi="Times New Roman" w:cs="Times New Roman"/>
                <w:color w:val="FF0000"/>
                <w:lang w:val="uk-UA"/>
              </w:rPr>
              <w:t>471</w:t>
            </w:r>
          </w:p>
        </w:tc>
        <w:tc>
          <w:tcPr>
            <w:tcW w:w="2091" w:type="dxa"/>
          </w:tcPr>
          <w:p w14:paraId="1A4718E7" w14:textId="2345A608" w:rsidR="00D165AF" w:rsidRPr="00D165AF" w:rsidRDefault="00D165AF" w:rsidP="00DC73B3">
            <w:pPr>
              <w:jc w:val="center"/>
              <w:rPr>
                <w:rFonts w:ascii="Times New Roman" w:hAnsi="Times New Roman" w:cs="Times New Roman"/>
                <w:color w:val="FF0000"/>
                <w:lang w:val="uk-UA"/>
              </w:rPr>
            </w:pPr>
            <w:r w:rsidRPr="00D165AF">
              <w:rPr>
                <w:rFonts w:ascii="Times New Roman" w:hAnsi="Times New Roman" w:cs="Times New Roman"/>
                <w:color w:val="FF0000"/>
                <w:lang w:val="uk-UA"/>
              </w:rPr>
              <w:t>7281,33</w:t>
            </w:r>
          </w:p>
        </w:tc>
      </w:tr>
      <w:tr w:rsidR="00D165AF" w14:paraId="63C5D52E" w14:textId="77777777" w:rsidTr="00D165AF">
        <w:tc>
          <w:tcPr>
            <w:tcW w:w="704" w:type="dxa"/>
          </w:tcPr>
          <w:p w14:paraId="092C8A3C" w14:textId="41FF3402" w:rsidR="00D165AF" w:rsidRDefault="00D165AF" w:rsidP="001F2961">
            <w:pPr>
              <w:jc w:val="center"/>
              <w:rPr>
                <w:rFonts w:ascii="Times New Roman" w:hAnsi="Times New Roman" w:cs="Times New Roman"/>
                <w:lang w:val="uk-UA"/>
              </w:rPr>
            </w:pPr>
            <w:r>
              <w:rPr>
                <w:rFonts w:ascii="Times New Roman" w:hAnsi="Times New Roman" w:cs="Times New Roman"/>
                <w:lang w:val="uk-UA"/>
              </w:rPr>
              <w:t>3</w:t>
            </w:r>
          </w:p>
        </w:tc>
        <w:tc>
          <w:tcPr>
            <w:tcW w:w="7938" w:type="dxa"/>
          </w:tcPr>
          <w:p w14:paraId="0CBFE363" w14:textId="7E6DB742" w:rsidR="00D165AF" w:rsidRDefault="00DC73B3" w:rsidP="00EA7785">
            <w:pPr>
              <w:rPr>
                <w:rFonts w:ascii="Times New Roman" w:hAnsi="Times New Roman" w:cs="Times New Roman"/>
                <w:lang w:val="uk-UA"/>
              </w:rPr>
            </w:pPr>
            <w:proofErr w:type="spellStart"/>
            <w:r>
              <w:rPr>
                <w:rFonts w:ascii="Times New Roman" w:hAnsi="Times New Roman" w:cs="Times New Roman"/>
                <w:lang w:val="uk-UA"/>
              </w:rPr>
              <w:t>Донарахували</w:t>
            </w:r>
            <w:proofErr w:type="spellEnd"/>
            <w:r>
              <w:rPr>
                <w:rFonts w:ascii="Times New Roman" w:hAnsi="Times New Roman" w:cs="Times New Roman"/>
                <w:lang w:val="uk-UA"/>
              </w:rPr>
              <w:t xml:space="preserve"> резерв оплати відпусток адміністративного персоналу</w:t>
            </w:r>
          </w:p>
        </w:tc>
        <w:tc>
          <w:tcPr>
            <w:tcW w:w="1843" w:type="dxa"/>
          </w:tcPr>
          <w:p w14:paraId="3882FA4C" w14:textId="69317B38" w:rsidR="00D165AF" w:rsidRDefault="00DC73B3" w:rsidP="00DC73B3">
            <w:pPr>
              <w:jc w:val="center"/>
              <w:rPr>
                <w:rFonts w:ascii="Times New Roman" w:hAnsi="Times New Roman" w:cs="Times New Roman"/>
                <w:lang w:val="uk-UA"/>
              </w:rPr>
            </w:pPr>
            <w:r>
              <w:rPr>
                <w:rFonts w:ascii="Times New Roman" w:hAnsi="Times New Roman" w:cs="Times New Roman"/>
                <w:lang w:val="uk-UA"/>
              </w:rPr>
              <w:t>92</w:t>
            </w:r>
          </w:p>
        </w:tc>
        <w:tc>
          <w:tcPr>
            <w:tcW w:w="1984" w:type="dxa"/>
          </w:tcPr>
          <w:p w14:paraId="13C90B55" w14:textId="6680030F" w:rsidR="00D165AF" w:rsidRDefault="00DC73B3" w:rsidP="00DC73B3">
            <w:pPr>
              <w:jc w:val="center"/>
              <w:rPr>
                <w:rFonts w:ascii="Times New Roman" w:hAnsi="Times New Roman" w:cs="Times New Roman"/>
                <w:lang w:val="uk-UA"/>
              </w:rPr>
            </w:pPr>
            <w:r>
              <w:rPr>
                <w:rFonts w:ascii="Times New Roman" w:hAnsi="Times New Roman" w:cs="Times New Roman"/>
                <w:lang w:val="uk-UA"/>
              </w:rPr>
              <w:t>471</w:t>
            </w:r>
          </w:p>
        </w:tc>
        <w:tc>
          <w:tcPr>
            <w:tcW w:w="2091" w:type="dxa"/>
          </w:tcPr>
          <w:p w14:paraId="22C46790" w14:textId="28406393" w:rsidR="00D165AF" w:rsidRDefault="00DC73B3" w:rsidP="00DC73B3">
            <w:pPr>
              <w:jc w:val="center"/>
              <w:rPr>
                <w:rFonts w:ascii="Times New Roman" w:hAnsi="Times New Roman" w:cs="Times New Roman"/>
                <w:lang w:val="uk-UA"/>
              </w:rPr>
            </w:pPr>
            <w:r>
              <w:rPr>
                <w:rFonts w:ascii="Times New Roman" w:hAnsi="Times New Roman" w:cs="Times New Roman"/>
                <w:lang w:val="uk-UA"/>
              </w:rPr>
              <w:t>4860,30</w:t>
            </w:r>
          </w:p>
        </w:tc>
      </w:tr>
    </w:tbl>
    <w:p w14:paraId="6B40A7BF" w14:textId="77777777" w:rsidR="00DC73B3" w:rsidRDefault="00DC73B3" w:rsidP="00DC73B3">
      <w:pPr>
        <w:pStyle w:val="a4"/>
        <w:spacing w:before="0" w:beforeAutospacing="0" w:after="0" w:afterAutospacing="0"/>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961"/>
        <w:gridCol w:w="1867"/>
        <w:gridCol w:w="2976"/>
      </w:tblGrid>
      <w:tr w:rsidR="00211CF3" w14:paraId="5F0A13AC" w14:textId="77777777" w:rsidTr="00211CF3">
        <w:tc>
          <w:tcPr>
            <w:tcW w:w="2263" w:type="dxa"/>
          </w:tcPr>
          <w:p w14:paraId="50AE9CAC" w14:textId="3B2C62FD" w:rsidR="00211CF3" w:rsidRDefault="00211CF3" w:rsidP="00DC73B3">
            <w:pPr>
              <w:pStyle w:val="a4"/>
              <w:spacing w:before="0" w:beforeAutospacing="0" w:after="0" w:afterAutospacing="0"/>
              <w:rPr>
                <w:sz w:val="22"/>
                <w:szCs w:val="22"/>
                <w:lang w:val="uk-UA"/>
              </w:rPr>
            </w:pPr>
            <w:r w:rsidRPr="00DC73B3">
              <w:rPr>
                <w:sz w:val="22"/>
                <w:szCs w:val="22"/>
                <w:lang w:val="uk-UA"/>
              </w:rPr>
              <w:t>Голова комісії:</w:t>
            </w:r>
          </w:p>
        </w:tc>
        <w:tc>
          <w:tcPr>
            <w:tcW w:w="1961" w:type="dxa"/>
          </w:tcPr>
          <w:p w14:paraId="55BD5324" w14:textId="1FF2E400" w:rsidR="00211CF3" w:rsidRDefault="00211CF3" w:rsidP="00DC73B3">
            <w:pPr>
              <w:pStyle w:val="a4"/>
              <w:spacing w:before="0" w:beforeAutospacing="0" w:after="0" w:afterAutospacing="0"/>
              <w:rPr>
                <w:sz w:val="22"/>
                <w:szCs w:val="22"/>
                <w:lang w:val="uk-UA"/>
              </w:rPr>
            </w:pPr>
            <w:r>
              <w:rPr>
                <w:sz w:val="22"/>
                <w:szCs w:val="22"/>
                <w:lang w:val="uk-UA"/>
              </w:rPr>
              <w:t>Д</w:t>
            </w:r>
            <w:r w:rsidRPr="00DC73B3">
              <w:rPr>
                <w:sz w:val="22"/>
                <w:szCs w:val="22"/>
                <w:lang w:val="uk-UA"/>
              </w:rPr>
              <w:t>иректор</w:t>
            </w:r>
          </w:p>
        </w:tc>
        <w:tc>
          <w:tcPr>
            <w:tcW w:w="1867" w:type="dxa"/>
          </w:tcPr>
          <w:p w14:paraId="5B2B720E" w14:textId="2ED1D71F" w:rsidR="00211CF3" w:rsidRDefault="00211CF3" w:rsidP="00DC73B3">
            <w:pPr>
              <w:pStyle w:val="a4"/>
              <w:spacing w:before="0" w:beforeAutospacing="0" w:after="0" w:afterAutospacing="0"/>
              <w:rPr>
                <w:sz w:val="22"/>
                <w:szCs w:val="22"/>
                <w:lang w:val="uk-UA"/>
              </w:rPr>
            </w:pPr>
            <w:proofErr w:type="spellStart"/>
            <w:r w:rsidRPr="00602D13">
              <w:rPr>
                <w:i/>
                <w:iCs/>
                <w:sz w:val="22"/>
                <w:szCs w:val="22"/>
                <w:lang w:val="uk-UA"/>
              </w:rPr>
              <w:t>Залевський</w:t>
            </w:r>
            <w:proofErr w:type="spellEnd"/>
          </w:p>
        </w:tc>
        <w:tc>
          <w:tcPr>
            <w:tcW w:w="2976" w:type="dxa"/>
          </w:tcPr>
          <w:p w14:paraId="2310493F" w14:textId="30DE63E5" w:rsidR="00211CF3" w:rsidRDefault="00211CF3" w:rsidP="00DC73B3">
            <w:pPr>
              <w:pStyle w:val="a4"/>
              <w:spacing w:before="0" w:beforeAutospacing="0" w:after="0" w:afterAutospacing="0"/>
              <w:rPr>
                <w:sz w:val="22"/>
                <w:szCs w:val="22"/>
                <w:lang w:val="uk-UA"/>
              </w:rPr>
            </w:pPr>
            <w:r w:rsidRPr="00F91B80">
              <w:rPr>
                <w:sz w:val="22"/>
                <w:szCs w:val="22"/>
                <w:lang w:val="uk-UA"/>
              </w:rPr>
              <w:t>Олексій</w:t>
            </w:r>
            <w:r w:rsidRPr="00DC73B3">
              <w:rPr>
                <w:sz w:val="22"/>
                <w:szCs w:val="22"/>
                <w:lang w:val="uk-UA"/>
              </w:rPr>
              <w:t xml:space="preserve"> </w:t>
            </w:r>
            <w:r>
              <w:rPr>
                <w:sz w:val="22"/>
                <w:szCs w:val="22"/>
                <w:lang w:val="uk-UA"/>
              </w:rPr>
              <w:t>ЗАЛЕВСЬКИЙ</w:t>
            </w:r>
          </w:p>
          <w:p w14:paraId="2CC36518" w14:textId="0A7E8D06" w:rsidR="00211CF3" w:rsidRDefault="00211CF3" w:rsidP="00DC73B3">
            <w:pPr>
              <w:pStyle w:val="a4"/>
              <w:spacing w:before="0" w:beforeAutospacing="0" w:after="0" w:afterAutospacing="0"/>
              <w:rPr>
                <w:sz w:val="22"/>
                <w:szCs w:val="22"/>
                <w:lang w:val="uk-UA"/>
              </w:rPr>
            </w:pPr>
          </w:p>
        </w:tc>
      </w:tr>
      <w:tr w:rsidR="00211CF3" w14:paraId="515E7C3A" w14:textId="77777777" w:rsidTr="00211CF3">
        <w:tc>
          <w:tcPr>
            <w:tcW w:w="2263" w:type="dxa"/>
          </w:tcPr>
          <w:p w14:paraId="20A1920A" w14:textId="4DDC733C" w:rsidR="00211CF3" w:rsidRDefault="00211CF3" w:rsidP="00DC73B3">
            <w:pPr>
              <w:pStyle w:val="a4"/>
              <w:spacing w:before="0" w:beforeAutospacing="0" w:after="0" w:afterAutospacing="0"/>
              <w:rPr>
                <w:sz w:val="22"/>
                <w:szCs w:val="22"/>
                <w:lang w:val="uk-UA"/>
              </w:rPr>
            </w:pPr>
            <w:r w:rsidRPr="00DC73B3">
              <w:rPr>
                <w:sz w:val="22"/>
                <w:szCs w:val="22"/>
                <w:lang w:val="uk-UA"/>
              </w:rPr>
              <w:t>Члени комісії:</w:t>
            </w:r>
          </w:p>
        </w:tc>
        <w:tc>
          <w:tcPr>
            <w:tcW w:w="1961" w:type="dxa"/>
          </w:tcPr>
          <w:p w14:paraId="716C5A54" w14:textId="3797DF99" w:rsidR="00211CF3" w:rsidRDefault="00211CF3" w:rsidP="00DC73B3">
            <w:pPr>
              <w:pStyle w:val="a4"/>
              <w:spacing w:before="0" w:beforeAutospacing="0" w:after="0" w:afterAutospacing="0"/>
              <w:rPr>
                <w:sz w:val="22"/>
                <w:szCs w:val="22"/>
                <w:lang w:val="uk-UA"/>
              </w:rPr>
            </w:pPr>
            <w:r>
              <w:rPr>
                <w:sz w:val="22"/>
                <w:szCs w:val="22"/>
                <w:lang w:val="uk-UA"/>
              </w:rPr>
              <w:t>Б</w:t>
            </w:r>
            <w:r w:rsidRPr="00DC73B3">
              <w:rPr>
                <w:sz w:val="22"/>
                <w:szCs w:val="22"/>
                <w:lang w:val="uk-UA"/>
              </w:rPr>
              <w:t>ухгалтер</w:t>
            </w:r>
          </w:p>
        </w:tc>
        <w:tc>
          <w:tcPr>
            <w:tcW w:w="1867" w:type="dxa"/>
          </w:tcPr>
          <w:p w14:paraId="64D23A68" w14:textId="49EE52BA" w:rsidR="00211CF3" w:rsidRDefault="00211CF3" w:rsidP="00DC73B3">
            <w:pPr>
              <w:pStyle w:val="a4"/>
              <w:spacing w:before="0" w:beforeAutospacing="0" w:after="0" w:afterAutospacing="0"/>
              <w:rPr>
                <w:sz w:val="22"/>
                <w:szCs w:val="22"/>
                <w:lang w:val="uk-UA"/>
              </w:rPr>
            </w:pPr>
            <w:r w:rsidRPr="00602D13">
              <w:rPr>
                <w:i/>
                <w:iCs/>
                <w:sz w:val="22"/>
                <w:szCs w:val="22"/>
                <w:lang w:val="uk-UA"/>
              </w:rPr>
              <w:t>Красовська</w:t>
            </w:r>
          </w:p>
        </w:tc>
        <w:tc>
          <w:tcPr>
            <w:tcW w:w="2976" w:type="dxa"/>
          </w:tcPr>
          <w:p w14:paraId="426B0C98" w14:textId="77777777" w:rsidR="00211CF3" w:rsidRDefault="00211CF3" w:rsidP="00DC73B3">
            <w:pPr>
              <w:pStyle w:val="a4"/>
              <w:spacing w:before="0" w:beforeAutospacing="0" w:after="0" w:afterAutospacing="0"/>
              <w:rPr>
                <w:sz w:val="22"/>
                <w:szCs w:val="22"/>
                <w:lang w:val="uk-UA"/>
              </w:rPr>
            </w:pPr>
            <w:r>
              <w:rPr>
                <w:sz w:val="22"/>
                <w:szCs w:val="22"/>
                <w:lang w:val="uk-UA"/>
              </w:rPr>
              <w:t>Ірина КРАСОВСЬКА</w:t>
            </w:r>
          </w:p>
          <w:p w14:paraId="70178537" w14:textId="6E645D84" w:rsidR="00211CF3" w:rsidRDefault="00211CF3" w:rsidP="00DC73B3">
            <w:pPr>
              <w:pStyle w:val="a4"/>
              <w:spacing w:before="0" w:beforeAutospacing="0" w:after="0" w:afterAutospacing="0"/>
              <w:rPr>
                <w:sz w:val="22"/>
                <w:szCs w:val="22"/>
                <w:lang w:val="uk-UA"/>
              </w:rPr>
            </w:pPr>
          </w:p>
        </w:tc>
      </w:tr>
      <w:tr w:rsidR="00211CF3" w14:paraId="643096EC" w14:textId="77777777" w:rsidTr="00211CF3">
        <w:tc>
          <w:tcPr>
            <w:tcW w:w="2263" w:type="dxa"/>
          </w:tcPr>
          <w:p w14:paraId="30D0909E" w14:textId="77777777" w:rsidR="00211CF3" w:rsidRDefault="00211CF3" w:rsidP="00DC73B3">
            <w:pPr>
              <w:pStyle w:val="a4"/>
              <w:spacing w:before="0" w:beforeAutospacing="0" w:after="0" w:afterAutospacing="0"/>
              <w:rPr>
                <w:sz w:val="22"/>
                <w:szCs w:val="22"/>
                <w:lang w:val="uk-UA"/>
              </w:rPr>
            </w:pPr>
          </w:p>
        </w:tc>
        <w:tc>
          <w:tcPr>
            <w:tcW w:w="1961" w:type="dxa"/>
          </w:tcPr>
          <w:p w14:paraId="4C48C52E" w14:textId="220931B6" w:rsidR="00211CF3" w:rsidRDefault="00211CF3" w:rsidP="00DC73B3">
            <w:pPr>
              <w:pStyle w:val="a4"/>
              <w:spacing w:before="0" w:beforeAutospacing="0" w:after="0" w:afterAutospacing="0"/>
              <w:rPr>
                <w:sz w:val="22"/>
                <w:szCs w:val="22"/>
                <w:lang w:val="uk-UA"/>
              </w:rPr>
            </w:pPr>
            <w:r>
              <w:rPr>
                <w:sz w:val="22"/>
                <w:szCs w:val="22"/>
                <w:lang w:val="uk-UA"/>
              </w:rPr>
              <w:t>Начальник цеху</w:t>
            </w:r>
          </w:p>
        </w:tc>
        <w:tc>
          <w:tcPr>
            <w:tcW w:w="1867" w:type="dxa"/>
          </w:tcPr>
          <w:p w14:paraId="1EC15000" w14:textId="3EFFC1F1" w:rsidR="00211CF3" w:rsidRDefault="00211CF3" w:rsidP="00DC73B3">
            <w:pPr>
              <w:pStyle w:val="a4"/>
              <w:spacing w:before="0" w:beforeAutospacing="0" w:after="0" w:afterAutospacing="0"/>
              <w:rPr>
                <w:sz w:val="22"/>
                <w:szCs w:val="22"/>
                <w:lang w:val="uk-UA"/>
              </w:rPr>
            </w:pPr>
            <w:r w:rsidRPr="00602D13">
              <w:rPr>
                <w:i/>
                <w:iCs/>
                <w:sz w:val="22"/>
                <w:szCs w:val="22"/>
                <w:lang w:val="uk-UA"/>
              </w:rPr>
              <w:t>Олексенко</w:t>
            </w:r>
          </w:p>
        </w:tc>
        <w:tc>
          <w:tcPr>
            <w:tcW w:w="2976" w:type="dxa"/>
          </w:tcPr>
          <w:p w14:paraId="7926E51E" w14:textId="608A0BB2" w:rsidR="00211CF3" w:rsidRDefault="00211CF3" w:rsidP="00DC73B3">
            <w:pPr>
              <w:pStyle w:val="a4"/>
              <w:spacing w:before="0" w:beforeAutospacing="0" w:after="0" w:afterAutospacing="0"/>
              <w:rPr>
                <w:sz w:val="22"/>
                <w:szCs w:val="22"/>
                <w:lang w:val="uk-UA"/>
              </w:rPr>
            </w:pPr>
            <w:r>
              <w:rPr>
                <w:sz w:val="22"/>
                <w:szCs w:val="22"/>
                <w:lang w:val="uk-UA"/>
              </w:rPr>
              <w:t>Михайло ОЛЕКСЕНКО</w:t>
            </w:r>
          </w:p>
        </w:tc>
      </w:tr>
    </w:tbl>
    <w:p w14:paraId="79A1D7DE" w14:textId="68ED7A19" w:rsidR="00F3684F" w:rsidRPr="00211CF3" w:rsidRDefault="00F3684F" w:rsidP="00211CF3">
      <w:pPr>
        <w:pStyle w:val="a4"/>
        <w:spacing w:before="0" w:beforeAutospacing="0" w:after="0" w:afterAutospacing="0"/>
        <w:rPr>
          <w:sz w:val="22"/>
          <w:szCs w:val="22"/>
          <w:lang w:val="uk-UA"/>
        </w:rPr>
      </w:pPr>
    </w:p>
    <w:sectPr w:rsidR="00F3684F" w:rsidRPr="00211CF3" w:rsidSect="00F3684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80"/>
    <w:rsid w:val="000965CA"/>
    <w:rsid w:val="001B4AF9"/>
    <w:rsid w:val="001F2961"/>
    <w:rsid w:val="00211CF3"/>
    <w:rsid w:val="003A67A9"/>
    <w:rsid w:val="003F6974"/>
    <w:rsid w:val="004B77FE"/>
    <w:rsid w:val="0056421D"/>
    <w:rsid w:val="00602D13"/>
    <w:rsid w:val="00645A95"/>
    <w:rsid w:val="00704AE0"/>
    <w:rsid w:val="008E1AE4"/>
    <w:rsid w:val="00900180"/>
    <w:rsid w:val="00905DEB"/>
    <w:rsid w:val="009B64F7"/>
    <w:rsid w:val="00A37D8D"/>
    <w:rsid w:val="00C92BA0"/>
    <w:rsid w:val="00D00428"/>
    <w:rsid w:val="00D165AF"/>
    <w:rsid w:val="00D16681"/>
    <w:rsid w:val="00DC73B3"/>
    <w:rsid w:val="00E84CAD"/>
    <w:rsid w:val="00EA7785"/>
    <w:rsid w:val="00F33127"/>
    <w:rsid w:val="00F3684F"/>
    <w:rsid w:val="00F91B80"/>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5977"/>
  <w15:chartTrackingRefBased/>
  <w15:docId w15:val="{96A0C441-DC17-4C97-8CE7-818B87B8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2,Обычный (веб) Знак1 Знак,Обычный (веб) Знак1 Знак Знак Знак,Обычный (веб) Знак Знак Знак Знак Знак,Обычный (Web) Знак Знак Знак Знак Знак,Обычный (Web) Знак1 Знак Знак Знак,Обычный (Web),Обычный (Web)2,Iau?iue (Web"/>
    <w:basedOn w:val="a"/>
    <w:unhideWhenUsed/>
    <w:qFormat/>
    <w:rsid w:val="0056421D"/>
    <w:pPr>
      <w:spacing w:before="100" w:beforeAutospacing="1" w:after="100" w:afterAutospacing="1" w:line="240" w:lineRule="auto"/>
    </w:pPr>
    <w:rPr>
      <w:rFonts w:ascii="Times New Roman" w:eastAsia="Times New Roman" w:hAnsi="Times New Roman" w:cs="Times New Roman"/>
      <w:kern w:val="0"/>
      <w:sz w:val="24"/>
      <w:szCs w:val="24"/>
      <w:lang w:val="ru-RU" w:eastAsia="en-US"/>
      <w14:ligatures w14:val="none"/>
    </w:rPr>
  </w:style>
  <w:style w:type="character" w:styleId="a5">
    <w:name w:val="Strong"/>
    <w:basedOn w:val="a0"/>
    <w:qFormat/>
    <w:rsid w:val="0056421D"/>
    <w:rPr>
      <w:rFonts w:cs="Times New Roman"/>
      <w:b/>
      <w:bCs/>
    </w:rPr>
  </w:style>
  <w:style w:type="paragraph" w:styleId="a6">
    <w:name w:val="Revision"/>
    <w:hidden/>
    <w:uiPriority w:val="99"/>
    <w:semiHidden/>
    <w:rsid w:val="00F91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4" ma:contentTypeDescription="Создание документа." ma:contentTypeScope="" ma:versionID="f69f2aa426d1bd22a6bfe8fe579aae6d">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85298aba47c76d1c06566fc5332349c9"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D5B98-9A45-4003-BA7C-640C26C4D752}">
  <ds:schemaRefs>
    <ds:schemaRef ds:uri="http://schemas.microsoft.com/office/2006/metadata/properties"/>
    <ds:schemaRef ds:uri="http://schemas.microsoft.com/office/infopath/2007/PartnerControls"/>
    <ds:schemaRef ds:uri="da7d07d7-5145-4ed6-99e4-26d0809d42f9"/>
    <ds:schemaRef ds:uri="5b7e80e6-8821-4be9-8917-c0ee21c1c9c7"/>
  </ds:schemaRefs>
</ds:datastoreItem>
</file>

<file path=customXml/itemProps2.xml><?xml version="1.0" encoding="utf-8"?>
<ds:datastoreItem xmlns:ds="http://schemas.openxmlformats.org/officeDocument/2006/customXml" ds:itemID="{54A45586-740A-4482-BFCB-92C05640EF01}"/>
</file>

<file path=customXml/itemProps3.xml><?xml version="1.0" encoding="utf-8"?>
<ds:datastoreItem xmlns:ds="http://schemas.openxmlformats.org/officeDocument/2006/customXml" ds:itemID="{93E0AD9D-832B-4E26-BE17-A202EC763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Озерова</dc:creator>
  <cp:keywords/>
  <dc:description/>
  <cp:lastModifiedBy>Наталія Камінська</cp:lastModifiedBy>
  <cp:revision>17</cp:revision>
  <dcterms:created xsi:type="dcterms:W3CDTF">2023-12-04T08:54:00Z</dcterms:created>
  <dcterms:modified xsi:type="dcterms:W3CDTF">2023-12-05T15:36:00Z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